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436054" w:rsidRDefault="00436054" w:rsidP="00685407">
      <w:pPr>
        <w:jc w:val="center"/>
        <w:rPr>
          <w:rFonts w:ascii="Arial" w:hAnsi="Arial" w:cs="Arial"/>
          <w:sz w:val="52"/>
          <w:szCs w:val="56"/>
        </w:rPr>
      </w:pPr>
      <w:r w:rsidRPr="00436054">
        <w:rPr>
          <w:rFonts w:ascii="Arial" w:hAnsi="Arial" w:cs="Arial"/>
          <w:sz w:val="52"/>
          <w:szCs w:val="56"/>
        </w:rPr>
        <w:t>Gitaargeweld met</w:t>
      </w:r>
      <w:r w:rsidR="00A77620" w:rsidRPr="00436054">
        <w:rPr>
          <w:rFonts w:ascii="Arial" w:hAnsi="Arial" w:cs="Arial"/>
          <w:sz w:val="52"/>
          <w:szCs w:val="56"/>
        </w:rPr>
        <w:t xml:space="preserve"> The </w:t>
      </w:r>
      <w:proofErr w:type="spellStart"/>
      <w:r w:rsidR="00A77620" w:rsidRPr="00436054">
        <w:rPr>
          <w:rFonts w:ascii="Arial" w:hAnsi="Arial" w:cs="Arial"/>
          <w:sz w:val="52"/>
          <w:szCs w:val="56"/>
        </w:rPr>
        <w:t>Brew</w:t>
      </w:r>
      <w:proofErr w:type="spellEnd"/>
      <w:r w:rsidR="00A77620" w:rsidRPr="00436054">
        <w:rPr>
          <w:rFonts w:ascii="Arial" w:hAnsi="Arial" w:cs="Arial"/>
          <w:sz w:val="52"/>
          <w:szCs w:val="56"/>
        </w:rPr>
        <w:t xml:space="preserve"> in </w:t>
      </w:r>
      <w:r w:rsidRPr="00436054">
        <w:rPr>
          <w:rFonts w:ascii="Arial" w:hAnsi="Arial" w:cs="Arial"/>
          <w:sz w:val="52"/>
          <w:szCs w:val="56"/>
        </w:rPr>
        <w:t>Duycker</w:t>
      </w:r>
    </w:p>
    <w:p w:rsidR="00157737" w:rsidRPr="00C95EEA" w:rsidRDefault="00A77620" w:rsidP="00157737">
      <w:pPr>
        <w:jc w:val="center"/>
        <w:rPr>
          <w:rFonts w:ascii="Arial" w:hAnsi="Arial" w:cs="Arial"/>
          <w:sz w:val="36"/>
          <w:szCs w:val="36"/>
        </w:rPr>
      </w:pPr>
      <w:r w:rsidRPr="00436054">
        <w:rPr>
          <w:rFonts w:ascii="Arial" w:hAnsi="Arial" w:cs="Arial"/>
          <w:sz w:val="32"/>
          <w:szCs w:val="36"/>
        </w:rPr>
        <w:t>Muziekstijl</w:t>
      </w:r>
      <w:r w:rsidR="00776C6F" w:rsidRPr="00436054">
        <w:rPr>
          <w:rFonts w:ascii="Arial" w:hAnsi="Arial" w:cs="Arial"/>
          <w:sz w:val="32"/>
          <w:szCs w:val="36"/>
        </w:rPr>
        <w:t>en</w:t>
      </w:r>
      <w:r w:rsidRPr="00436054">
        <w:rPr>
          <w:rFonts w:ascii="Arial" w:hAnsi="Arial" w:cs="Arial"/>
          <w:sz w:val="32"/>
          <w:szCs w:val="36"/>
        </w:rPr>
        <w:t xml:space="preserve"> uit de jaren ’60</w:t>
      </w:r>
      <w:r w:rsidR="00776C6F" w:rsidRPr="00436054">
        <w:rPr>
          <w:rFonts w:ascii="Arial" w:hAnsi="Arial" w:cs="Arial"/>
          <w:sz w:val="32"/>
          <w:szCs w:val="36"/>
        </w:rPr>
        <w:t xml:space="preserve"> en ‘70</w:t>
      </w:r>
      <w:r w:rsidRPr="00436054">
        <w:rPr>
          <w:rFonts w:ascii="Arial" w:hAnsi="Arial" w:cs="Arial"/>
          <w:sz w:val="32"/>
          <w:szCs w:val="36"/>
        </w:rPr>
        <w:t xml:space="preserve"> in een nieuw jasje</w:t>
      </w:r>
    </w:p>
    <w:p w:rsidR="00546961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:rsidR="00685407" w:rsidRPr="00685407" w:rsidRDefault="00A77620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donderdag 26</w:t>
      </w:r>
      <w:r w:rsidR="00C95EEA">
        <w:rPr>
          <w:rFonts w:ascii="Arial" w:hAnsi="Arial" w:cs="Arial"/>
          <w:bCs/>
          <w:sz w:val="22"/>
          <w:szCs w:val="22"/>
        </w:rPr>
        <w:t xml:space="preserve"> oktober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zaterdag 4 november komt The Brew (UK) een spetterend optreden geven in Podium Duycker! De</w:t>
      </w:r>
      <w:r w:rsidR="004C618C">
        <w:rPr>
          <w:rFonts w:ascii="Arial" w:hAnsi="Arial" w:cs="Arial"/>
          <w:b/>
          <w:bCs/>
          <w:sz w:val="22"/>
          <w:szCs w:val="22"/>
        </w:rPr>
        <w:t xml:space="preserve"> </w:t>
      </w:r>
      <w:r w:rsidR="00E769F3">
        <w:rPr>
          <w:rFonts w:ascii="Arial" w:hAnsi="Arial" w:cs="Arial"/>
          <w:b/>
          <w:bCs/>
          <w:sz w:val="22"/>
          <w:szCs w:val="22"/>
        </w:rPr>
        <w:t>Engelse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C618C">
        <w:rPr>
          <w:rFonts w:ascii="Arial" w:hAnsi="Arial" w:cs="Arial"/>
          <w:b/>
          <w:bCs/>
          <w:sz w:val="22"/>
          <w:szCs w:val="22"/>
        </w:rPr>
        <w:t>rocksterren</w:t>
      </w:r>
      <w:r w:rsidR="00E769F3">
        <w:rPr>
          <w:rFonts w:ascii="Arial" w:hAnsi="Arial" w:cs="Arial"/>
          <w:b/>
          <w:bCs/>
          <w:sz w:val="22"/>
          <w:szCs w:val="22"/>
        </w:rPr>
        <w:t xml:space="preserve"> promoten hun nieuwste album ‘Shake The Tree’ en de zaal wordt </w:t>
      </w:r>
      <w:r w:rsidR="004C618C">
        <w:rPr>
          <w:rFonts w:ascii="Arial" w:hAnsi="Arial" w:cs="Arial"/>
          <w:b/>
          <w:bCs/>
          <w:sz w:val="22"/>
          <w:szCs w:val="22"/>
        </w:rPr>
        <w:t xml:space="preserve">opgewarmd door de Nederlandse band Tricklebolt. </w:t>
      </w:r>
      <w:r>
        <w:rPr>
          <w:rFonts w:ascii="Arial" w:hAnsi="Arial" w:cs="Arial"/>
          <w:b/>
          <w:sz w:val="22"/>
        </w:rPr>
        <w:t>Kaarten zijn €13</w:t>
      </w:r>
      <w:r w:rsidR="00791951">
        <w:rPr>
          <w:rFonts w:ascii="Arial" w:hAnsi="Arial" w:cs="Arial"/>
          <w:b/>
          <w:sz w:val="22"/>
        </w:rPr>
        <w:t>,50</w:t>
      </w:r>
      <w:r w:rsidR="004E3DD5">
        <w:rPr>
          <w:rFonts w:ascii="Arial" w:hAnsi="Arial" w:cs="Arial"/>
          <w:b/>
          <w:sz w:val="22"/>
        </w:rPr>
        <w:t xml:space="preserve"> in de voo</w:t>
      </w:r>
      <w:r>
        <w:rPr>
          <w:rFonts w:ascii="Arial" w:hAnsi="Arial" w:cs="Arial"/>
          <w:b/>
          <w:sz w:val="22"/>
        </w:rPr>
        <w:t>rverkoop en de deuren gaan om 20</w:t>
      </w:r>
      <w:r w:rsidR="004E3DD5">
        <w:rPr>
          <w:rFonts w:ascii="Arial" w:hAnsi="Arial" w:cs="Arial"/>
          <w:b/>
          <w:sz w:val="22"/>
        </w:rPr>
        <w:t>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052DC9" w:rsidRDefault="00B36E1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The Brew</w:t>
      </w:r>
    </w:p>
    <w:p w:rsidR="00B36E19" w:rsidRDefault="00776C6F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Met duidelijke invloeden van The </w:t>
      </w:r>
      <w:proofErr w:type="spellStart"/>
      <w:r w:rsidRPr="00776C6F">
        <w:rPr>
          <w:rFonts w:ascii="Arial" w:hAnsi="Arial" w:cs="Arial"/>
          <w:color w:val="000000" w:themeColor="text1"/>
          <w:sz w:val="22"/>
          <w:szCs w:val="22"/>
        </w:rPr>
        <w:t>Who</w:t>
      </w:r>
      <w:proofErr w:type="spellEnd"/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en Led Zeppelin </w:t>
      </w:r>
      <w:r>
        <w:rPr>
          <w:rFonts w:ascii="Arial" w:hAnsi="Arial" w:cs="Arial"/>
          <w:color w:val="000000" w:themeColor="text1"/>
          <w:sz w:val="22"/>
          <w:szCs w:val="22"/>
        </w:rPr>
        <w:t>staan de mannen van The Brew garant voor stevig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gitaargeweld. De Bri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tse rockband pakt 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delen uit de jaren zestig en zeventig en </w:t>
      </w:r>
      <w:r>
        <w:rPr>
          <w:rFonts w:ascii="Arial" w:hAnsi="Arial" w:cs="Arial"/>
          <w:color w:val="000000" w:themeColor="text1"/>
          <w:sz w:val="22"/>
          <w:szCs w:val="22"/>
        </w:rPr>
        <w:t>steekt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het in een erg verfrissend nieuw jasje. Met het nieuwe al</w:t>
      </w:r>
      <w:r>
        <w:rPr>
          <w:rFonts w:ascii="Arial" w:hAnsi="Arial" w:cs="Arial"/>
          <w:color w:val="000000" w:themeColor="text1"/>
          <w:sz w:val="22"/>
          <w:szCs w:val="22"/>
        </w:rPr>
        <w:t>bum 'Shake The Tree' gaan de heren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dit opnieuw bewijzen en zorgen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>dat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energie op het podium 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>er vanaf spat!</w:t>
      </w:r>
    </w:p>
    <w:p w:rsidR="00776C6F" w:rsidRDefault="00776C6F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F482F" w:rsidRPr="00B36E19" w:rsidRDefault="00B36E1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Tricklebolt</w:t>
      </w:r>
    </w:p>
    <w:p w:rsidR="00F05B0A" w:rsidRPr="00776C6F" w:rsidRDefault="00776C6F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776C6F">
        <w:rPr>
          <w:rFonts w:ascii="Arial" w:hAnsi="Arial" w:cs="Arial"/>
          <w:color w:val="000000" w:themeColor="text1"/>
          <w:sz w:val="22"/>
          <w:szCs w:val="22"/>
        </w:rPr>
        <w:t>De zaal wordt voor The Brew opgewarmd door de Nederlandse band Tricklebolt! Ze zi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jn pas 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ver na de dagen van </w:t>
      </w:r>
      <w:proofErr w:type="spellStart"/>
      <w:r w:rsidRPr="00776C6F">
        <w:rPr>
          <w:rFonts w:ascii="Arial" w:hAnsi="Arial" w:cs="Arial"/>
          <w:color w:val="000000" w:themeColor="text1"/>
          <w:sz w:val="22"/>
          <w:szCs w:val="22"/>
        </w:rPr>
        <w:t>Deep</w:t>
      </w:r>
      <w:proofErr w:type="spellEnd"/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6C6F">
        <w:rPr>
          <w:rFonts w:ascii="Arial" w:hAnsi="Arial" w:cs="Arial"/>
          <w:color w:val="000000" w:themeColor="text1"/>
          <w:sz w:val="22"/>
          <w:szCs w:val="22"/>
        </w:rPr>
        <w:t>Purple</w:t>
      </w:r>
      <w:proofErr w:type="spellEnd"/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776C6F">
        <w:rPr>
          <w:rFonts w:ascii="Arial" w:hAnsi="Arial" w:cs="Arial"/>
          <w:color w:val="000000" w:themeColor="text1"/>
          <w:sz w:val="22"/>
          <w:szCs w:val="22"/>
        </w:rPr>
        <w:t>Uriah</w:t>
      </w:r>
      <w:proofErr w:type="spellEnd"/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Heep, Led Zeppelin en Black </w:t>
      </w:r>
      <w:proofErr w:type="spellStart"/>
      <w:r w:rsidRPr="00776C6F">
        <w:rPr>
          <w:rFonts w:ascii="Arial" w:hAnsi="Arial" w:cs="Arial"/>
          <w:color w:val="000000" w:themeColor="text1"/>
          <w:sz w:val="22"/>
          <w:szCs w:val="22"/>
        </w:rPr>
        <w:t>Sabbath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geboren</w:t>
      </w:r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, maar dat houdt ze niet tegen om zich door deze helden te laten inspireren. Ze hebben ondertussen twee </w:t>
      </w:r>
      <w:proofErr w:type="spellStart"/>
      <w:r w:rsidRPr="00776C6F">
        <w:rPr>
          <w:rFonts w:ascii="Arial" w:hAnsi="Arial" w:cs="Arial"/>
          <w:color w:val="000000" w:themeColor="text1"/>
          <w:sz w:val="22"/>
          <w:szCs w:val="22"/>
        </w:rPr>
        <w:t>EP’s</w:t>
      </w:r>
      <w:proofErr w:type="spellEnd"/>
      <w:r w:rsidRPr="00776C6F">
        <w:rPr>
          <w:rFonts w:ascii="Arial" w:hAnsi="Arial" w:cs="Arial"/>
          <w:color w:val="000000" w:themeColor="text1"/>
          <w:sz w:val="22"/>
          <w:szCs w:val="22"/>
        </w:rPr>
        <w:t xml:space="preserve"> en hun eerste album komt uit in November 2017. Bereid je voor op een ruige rock show!</w:t>
      </w:r>
    </w:p>
    <w:p w:rsidR="00F05B0A" w:rsidRDefault="00F05B0A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84ADC" w:rsidRPr="001D2D2E" w:rsidRDefault="00157737" w:rsidP="00436054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A77620">
        <w:rPr>
          <w:rFonts w:ascii="Arial" w:hAnsi="Arial" w:cs="Arial"/>
          <w:b/>
          <w:color w:val="000000" w:themeColor="text1"/>
          <w:sz w:val="22"/>
          <w:szCs w:val="22"/>
        </w:rPr>
        <w:t xml:space="preserve"> 20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AANV:</w:t>
      </w:r>
      <w:r w:rsidR="00A77620">
        <w:rPr>
          <w:rFonts w:ascii="Arial" w:hAnsi="Arial" w:cs="Arial"/>
          <w:b/>
          <w:color w:val="000000" w:themeColor="text1"/>
          <w:sz w:val="22"/>
          <w:szCs w:val="22"/>
        </w:rPr>
        <w:t xml:space="preserve"> 20.45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A77620">
        <w:rPr>
          <w:rFonts w:ascii="Arial" w:hAnsi="Arial" w:cs="Arial"/>
          <w:b/>
          <w:color w:val="000000" w:themeColor="text1"/>
          <w:sz w:val="22"/>
          <w:szCs w:val="22"/>
        </w:rPr>
        <w:t>13</w:t>
      </w:r>
      <w:r w:rsidR="00FF6BFC">
        <w:rPr>
          <w:rFonts w:ascii="Arial" w:hAnsi="Arial" w:cs="Arial"/>
          <w:b/>
          <w:color w:val="000000" w:themeColor="text1"/>
          <w:sz w:val="22"/>
          <w:szCs w:val="22"/>
        </w:rPr>
        <w:t>,50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 |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FF6BFC">
        <w:rPr>
          <w:rFonts w:ascii="Arial" w:hAnsi="Arial" w:cs="Arial"/>
          <w:b/>
          <w:sz w:val="22"/>
        </w:rPr>
        <w:t>€15</w:t>
      </w:r>
      <w:r w:rsidR="00710E47">
        <w:rPr>
          <w:rFonts w:ascii="Arial" w:hAnsi="Arial" w:cs="Arial"/>
          <w:b/>
          <w:sz w:val="22"/>
        </w:rPr>
        <w:t>,-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>Duycker, het podium voor popcultuur in de Haarle</w:t>
      </w:r>
      <w:bookmarkStart w:id="0" w:name="_GoBack"/>
      <w:bookmarkEnd w:id="0"/>
      <w:r w:rsidR="009338E7" w:rsidRPr="00CF5950">
        <w:rPr>
          <w:rFonts w:ascii="Arial" w:hAnsi="Arial" w:cs="Arial"/>
          <w:sz w:val="22"/>
          <w:szCs w:val="22"/>
        </w:rPr>
        <w:t xml:space="preserve">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2DC9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22C25"/>
    <w:rsid w:val="00123427"/>
    <w:rsid w:val="00126916"/>
    <w:rsid w:val="00127293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14E60"/>
    <w:rsid w:val="00227E10"/>
    <w:rsid w:val="002355A1"/>
    <w:rsid w:val="002362DC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054"/>
    <w:rsid w:val="0043661C"/>
    <w:rsid w:val="004512B0"/>
    <w:rsid w:val="00451CC7"/>
    <w:rsid w:val="00473A14"/>
    <w:rsid w:val="00493664"/>
    <w:rsid w:val="004A2858"/>
    <w:rsid w:val="004A7529"/>
    <w:rsid w:val="004B3777"/>
    <w:rsid w:val="004C5061"/>
    <w:rsid w:val="004C618C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514E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472BD"/>
    <w:rsid w:val="00747EAA"/>
    <w:rsid w:val="00753B0F"/>
    <w:rsid w:val="00776C6F"/>
    <w:rsid w:val="0078000D"/>
    <w:rsid w:val="00790C2A"/>
    <w:rsid w:val="00791951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974D2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26D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77620"/>
    <w:rsid w:val="00A8138C"/>
    <w:rsid w:val="00A81DF9"/>
    <w:rsid w:val="00A82560"/>
    <w:rsid w:val="00A87540"/>
    <w:rsid w:val="00A93662"/>
    <w:rsid w:val="00AA0C6F"/>
    <w:rsid w:val="00AA0CCB"/>
    <w:rsid w:val="00AC0D51"/>
    <w:rsid w:val="00AD7DED"/>
    <w:rsid w:val="00AE50CD"/>
    <w:rsid w:val="00AF482F"/>
    <w:rsid w:val="00AF5AB9"/>
    <w:rsid w:val="00AF7AB9"/>
    <w:rsid w:val="00B17974"/>
    <w:rsid w:val="00B3460F"/>
    <w:rsid w:val="00B353C9"/>
    <w:rsid w:val="00B36E1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6B58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769F3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4912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0FCB"/>
    <w:rsid w:val="00FC3F64"/>
    <w:rsid w:val="00FC52BC"/>
    <w:rsid w:val="00FC577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5C60-4A23-4855-B6E9-61E8CA73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2200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40</cp:revision>
  <cp:lastPrinted>2010-12-09T17:29:00Z</cp:lastPrinted>
  <dcterms:created xsi:type="dcterms:W3CDTF">2014-11-11T10:16:00Z</dcterms:created>
  <dcterms:modified xsi:type="dcterms:W3CDTF">2017-10-26T10:58:00Z</dcterms:modified>
</cp:coreProperties>
</file>